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5475B680" w:rsidR="00FC7F1D" w:rsidRPr="00803749" w:rsidRDefault="00FC7F1D" w:rsidP="00686B3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w:t>
      </w:r>
      <w:r w:rsidR="00713EF5">
        <w:rPr>
          <w:rFonts w:ascii="Calibri" w:eastAsia="Calibri" w:hAnsi="Calibri" w:cs="Times New Roman"/>
          <w:sz w:val="24"/>
          <w:szCs w:val="24"/>
        </w:rPr>
        <w:t>Management</w:t>
      </w:r>
      <w:r w:rsidR="00106DC7">
        <w:rPr>
          <w:rFonts w:ascii="Calibri" w:eastAsia="Calibri" w:hAnsi="Calibri" w:cs="Times New Roman"/>
          <w:sz w:val="24"/>
          <w:szCs w:val="24"/>
        </w:rPr>
        <w:t xml:space="preserve"> (</w:t>
      </w:r>
      <w:r w:rsidR="00686B3D">
        <w:rPr>
          <w:rFonts w:ascii="Calibri" w:eastAsia="Calibri" w:hAnsi="Calibri" w:cs="Times New Roman"/>
          <w:sz w:val="24"/>
          <w:szCs w:val="24"/>
        </w:rPr>
        <w:t>Entrepreneurship</w:t>
      </w:r>
      <w:r w:rsidR="00106DC7">
        <w:rPr>
          <w:rFonts w:ascii="Calibri" w:eastAsia="Calibri" w:hAnsi="Calibri" w:cs="Times New Roman"/>
          <w:sz w:val="24"/>
          <w:szCs w:val="24"/>
        </w:rPr>
        <w:t>)</w:t>
      </w:r>
      <w:r w:rsidRPr="00803749">
        <w:rPr>
          <w:rFonts w:ascii="Calibri" w:eastAsia="Calibri" w:hAnsi="Calibri" w:cs="Times New Roman"/>
          <w:sz w:val="24"/>
          <w:szCs w:val="24"/>
        </w:rPr>
        <w:t xml:space="preserve"> major</w:t>
      </w:r>
      <w:r w:rsidR="00106DC7">
        <w:rPr>
          <w:rFonts w:ascii="Calibri" w:eastAsia="Calibri" w:hAnsi="Calibri" w:cs="Times New Roman"/>
          <w:sz w:val="24"/>
          <w:szCs w:val="24"/>
        </w:rPr>
        <w:t>/specialization</w:t>
      </w:r>
      <w:r w:rsidRPr="00803749">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38336C9C"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713EF5">
        <w:rPr>
          <w:rFonts w:ascii="Calibri" w:eastAsia="Calibri" w:hAnsi="Calibri" w:cs="Times New Roman"/>
          <w:i/>
          <w:sz w:val="24"/>
          <w:szCs w:val="24"/>
        </w:rPr>
        <w:t>Describe and apply leadership theories</w:t>
      </w:r>
      <w:r w:rsidR="0005502D" w:rsidRPr="0005502D">
        <w:rPr>
          <w:bCs/>
          <w:i/>
          <w:iCs/>
          <w:sz w:val="24"/>
          <w:szCs w:val="24"/>
        </w:rPr>
        <w:t>.</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05502D">
        <w:rPr>
          <w:rFonts w:ascii="Calibri" w:eastAsia="Calibri" w:hAnsi="Calibri" w:cs="Times New Roman"/>
          <w:i/>
          <w:sz w:val="24"/>
          <w:szCs w:val="24"/>
        </w:rPr>
        <w:t xml:space="preserve"> </w:t>
      </w:r>
      <w:r w:rsidR="005C033F">
        <w:rPr>
          <w:rFonts w:ascii="Calibri" w:eastAsia="Calibri" w:hAnsi="Calibri" w:cs="Times New Roman"/>
          <w:i/>
          <w:sz w:val="24"/>
          <w:szCs w:val="24"/>
        </w:rPr>
        <w:t>4</w:t>
      </w:r>
      <w:r w:rsidR="00713EF5">
        <w:rPr>
          <w:rFonts w:ascii="Calibri" w:eastAsia="Calibri" w:hAnsi="Calibri" w:cs="Times New Roman"/>
          <w:i/>
          <w:sz w:val="24"/>
          <w:szCs w:val="24"/>
        </w:rPr>
        <w:t>75</w:t>
      </w:r>
      <w:r w:rsidRPr="00803749">
        <w:rPr>
          <w:rFonts w:ascii="Calibri" w:eastAsia="Calibri" w:hAnsi="Calibri" w:cs="Times New Roman"/>
          <w:i/>
          <w:sz w:val="24"/>
          <w:szCs w:val="24"/>
        </w:rPr>
        <w:t xml:space="preserve"> (</w:t>
      </w:r>
      <w:r w:rsidR="00713EF5">
        <w:rPr>
          <w:rFonts w:ascii="Calibri" w:eastAsia="Calibri" w:hAnsi="Calibri" w:cs="Times New Roman"/>
          <w:i/>
          <w:sz w:val="24"/>
          <w:szCs w:val="24"/>
        </w:rPr>
        <w:t>Leadership in Organizations</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This same topic</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 xml:space="preserve">/covered in a course such as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5C033F">
        <w:rPr>
          <w:rFonts w:ascii="Calibri" w:eastAsia="Calibri" w:hAnsi="Calibri" w:cs="Times New Roman"/>
          <w:i/>
          <w:sz w:val="24"/>
          <w:szCs w:val="24"/>
        </w:rPr>
        <w:t xml:space="preserve"> 3</w:t>
      </w:r>
      <w:r w:rsidR="00713EF5">
        <w:rPr>
          <w:rFonts w:ascii="Calibri" w:eastAsia="Calibri" w:hAnsi="Calibri" w:cs="Times New Roman"/>
          <w:i/>
          <w:sz w:val="24"/>
          <w:szCs w:val="24"/>
        </w:rPr>
        <w:t>50</w:t>
      </w:r>
      <w:r w:rsidRPr="00803749">
        <w:rPr>
          <w:rFonts w:ascii="Calibri" w:eastAsia="Calibri" w:hAnsi="Calibri" w:cs="Times New Roman"/>
          <w:i/>
          <w:sz w:val="24"/>
          <w:szCs w:val="24"/>
        </w:rPr>
        <w:t xml:space="preserve"> (</w:t>
      </w:r>
      <w:r w:rsidR="00713EF5">
        <w:rPr>
          <w:rFonts w:ascii="Calibri" w:eastAsia="Calibri" w:hAnsi="Calibri" w:cs="Times New Roman"/>
          <w:i/>
          <w:sz w:val="24"/>
          <w:szCs w:val="24"/>
        </w:rPr>
        <w:t>Management &amp; Organizational Behavior</w:t>
      </w:r>
      <w:r w:rsidRPr="00803749">
        <w:rPr>
          <w:rFonts w:ascii="Calibri" w:eastAsia="Calibri" w:hAnsi="Calibri" w:cs="Times New Roman"/>
          <w:i/>
          <w:sz w:val="24"/>
          <w:szCs w:val="24"/>
        </w:rPr>
        <w:t>)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Default="00FC7F1D" w:rsidP="00FC7F1D">
      <w:pPr>
        <w:jc w:val="center"/>
        <w:rPr>
          <w:rFonts w:ascii="Calibri" w:eastAsia="Calibri" w:hAnsi="Calibri" w:cs="Times New Roman"/>
          <w:b/>
          <w:sz w:val="28"/>
          <w:szCs w:val="28"/>
        </w:rPr>
      </w:pPr>
    </w:p>
    <w:p w14:paraId="6FCAEDC8" w14:textId="77777777" w:rsidR="00275C83" w:rsidRPr="006B13B3" w:rsidRDefault="00275C83"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1F4D80D2" w14:textId="2B562B62" w:rsidR="00106DC7" w:rsidRDefault="00106DC7" w:rsidP="00106DC7">
      <w:pPr>
        <w:spacing w:after="0" w:line="240" w:lineRule="auto"/>
        <w:jc w:val="center"/>
        <w:rPr>
          <w:b/>
          <w:sz w:val="48"/>
          <w:szCs w:val="48"/>
        </w:rPr>
      </w:pPr>
      <w:r>
        <w:rPr>
          <w:b/>
          <w:sz w:val="48"/>
          <w:szCs w:val="48"/>
        </w:rPr>
        <w:lastRenderedPageBreak/>
        <w:t>Management (</w:t>
      </w:r>
      <w:r w:rsidR="001C41DE">
        <w:rPr>
          <w:b/>
          <w:sz w:val="48"/>
          <w:szCs w:val="48"/>
        </w:rPr>
        <w:t>Entrepreneurship</w:t>
      </w:r>
      <w:r>
        <w:rPr>
          <w:b/>
          <w:sz w:val="48"/>
          <w:szCs w:val="48"/>
        </w:rPr>
        <w:t>)</w:t>
      </w:r>
      <w:r w:rsidRPr="00B92948">
        <w:rPr>
          <w:b/>
          <w:sz w:val="48"/>
          <w:szCs w:val="48"/>
        </w:rPr>
        <w:t xml:space="preserve"> Worksheet</w:t>
      </w: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1794"/>
        <w:tblW w:w="10548" w:type="dxa"/>
        <w:tblLook w:val="04A0" w:firstRow="1" w:lastRow="0" w:firstColumn="1" w:lastColumn="0" w:noHBand="0" w:noVBand="1"/>
      </w:tblPr>
      <w:tblGrid>
        <w:gridCol w:w="8478"/>
        <w:gridCol w:w="1001"/>
        <w:gridCol w:w="1069"/>
      </w:tblGrid>
      <w:tr w:rsidR="00106DC7" w:rsidRPr="00C67E5D" w14:paraId="5C96547F" w14:textId="77777777" w:rsidTr="00106DC7">
        <w:trPr>
          <w:trHeight w:val="527"/>
        </w:trPr>
        <w:tc>
          <w:tcPr>
            <w:tcW w:w="8478" w:type="dxa"/>
            <w:noWrap/>
          </w:tcPr>
          <w:p w14:paraId="1FB476AC" w14:textId="77777777" w:rsidR="00106DC7" w:rsidRPr="00106DC7" w:rsidRDefault="00106DC7" w:rsidP="00106DC7">
            <w:pPr>
              <w:rPr>
                <w:b/>
                <w:bCs/>
                <w:sz w:val="44"/>
                <w:szCs w:val="44"/>
              </w:rPr>
            </w:pPr>
            <w:r w:rsidRPr="00106DC7">
              <w:rPr>
                <w:b/>
                <w:bCs/>
                <w:sz w:val="44"/>
                <w:szCs w:val="44"/>
              </w:rPr>
              <w:t>Course:</w:t>
            </w:r>
          </w:p>
        </w:tc>
        <w:tc>
          <w:tcPr>
            <w:tcW w:w="2070" w:type="dxa"/>
            <w:gridSpan w:val="2"/>
            <w:noWrap/>
          </w:tcPr>
          <w:p w14:paraId="693976FA" w14:textId="77777777" w:rsidR="00106DC7" w:rsidRPr="006656AE" w:rsidRDefault="00106DC7" w:rsidP="00106DC7">
            <w:pPr>
              <w:jc w:val="center"/>
              <w:rPr>
                <w:b/>
                <w:sz w:val="24"/>
                <w:szCs w:val="24"/>
              </w:rPr>
            </w:pPr>
          </w:p>
        </w:tc>
      </w:tr>
      <w:tr w:rsidR="00106DC7" w:rsidRPr="00C67E5D" w14:paraId="50413F37" w14:textId="77777777" w:rsidTr="00106DC7">
        <w:trPr>
          <w:trHeight w:val="620"/>
        </w:trPr>
        <w:tc>
          <w:tcPr>
            <w:tcW w:w="8478" w:type="dxa"/>
            <w:noWrap/>
          </w:tcPr>
          <w:p w14:paraId="0E3479C3" w14:textId="55EF2408" w:rsidR="00106DC7" w:rsidRPr="00713EF5" w:rsidRDefault="00106DC7" w:rsidP="00686B3D">
            <w:pPr>
              <w:rPr>
                <w:b/>
                <w:bCs/>
                <w:sz w:val="40"/>
                <w:szCs w:val="40"/>
              </w:rPr>
            </w:pPr>
            <w:r w:rsidRPr="00713EF5">
              <w:rPr>
                <w:b/>
                <w:bCs/>
                <w:sz w:val="40"/>
                <w:szCs w:val="40"/>
              </w:rPr>
              <w:t xml:space="preserve">Management </w:t>
            </w:r>
            <w:r>
              <w:rPr>
                <w:b/>
                <w:bCs/>
                <w:sz w:val="40"/>
                <w:szCs w:val="40"/>
              </w:rPr>
              <w:t>(</w:t>
            </w:r>
            <w:r w:rsidR="00686B3D">
              <w:rPr>
                <w:b/>
                <w:bCs/>
                <w:sz w:val="40"/>
                <w:szCs w:val="40"/>
              </w:rPr>
              <w:t>Entrepreneurship</w:t>
            </w:r>
            <w:r>
              <w:rPr>
                <w:b/>
                <w:bCs/>
                <w:sz w:val="40"/>
                <w:szCs w:val="40"/>
              </w:rPr>
              <w:t xml:space="preserve"> Specialization)</w:t>
            </w:r>
            <w:r w:rsidRPr="00713EF5">
              <w:rPr>
                <w:b/>
                <w:bCs/>
                <w:sz w:val="40"/>
                <w:szCs w:val="40"/>
              </w:rPr>
              <w:t xml:space="preserve"> Degree Learning Outcomes</w:t>
            </w:r>
          </w:p>
        </w:tc>
        <w:tc>
          <w:tcPr>
            <w:tcW w:w="1001" w:type="dxa"/>
            <w:noWrap/>
          </w:tcPr>
          <w:p w14:paraId="0E2FD75A" w14:textId="77777777" w:rsidR="00106DC7" w:rsidRPr="006656AE" w:rsidRDefault="00106DC7" w:rsidP="00106DC7">
            <w:pPr>
              <w:jc w:val="center"/>
              <w:rPr>
                <w:b/>
                <w:sz w:val="24"/>
                <w:szCs w:val="24"/>
              </w:rPr>
            </w:pPr>
            <w:r w:rsidRPr="006656AE">
              <w:rPr>
                <w:b/>
                <w:sz w:val="24"/>
                <w:szCs w:val="24"/>
              </w:rPr>
              <w:t>Primary</w:t>
            </w:r>
          </w:p>
          <w:p w14:paraId="5C65634C" w14:textId="77777777" w:rsidR="00106DC7" w:rsidRPr="006656AE" w:rsidRDefault="00106DC7" w:rsidP="00106DC7">
            <w:pPr>
              <w:jc w:val="center"/>
              <w:rPr>
                <w:sz w:val="24"/>
                <w:szCs w:val="24"/>
              </w:rPr>
            </w:pPr>
            <w:r w:rsidRPr="006656AE">
              <w:rPr>
                <w:b/>
                <w:sz w:val="24"/>
                <w:szCs w:val="24"/>
              </w:rPr>
              <w:t>Focus?</w:t>
            </w:r>
          </w:p>
        </w:tc>
        <w:tc>
          <w:tcPr>
            <w:tcW w:w="1069" w:type="dxa"/>
          </w:tcPr>
          <w:p w14:paraId="389F3F04" w14:textId="77777777" w:rsidR="00106DC7" w:rsidRPr="000A4F82" w:rsidRDefault="00106DC7" w:rsidP="00106DC7">
            <w:pPr>
              <w:jc w:val="center"/>
              <w:rPr>
                <w:b/>
                <w:sz w:val="24"/>
                <w:szCs w:val="24"/>
              </w:rPr>
            </w:pPr>
            <w:r w:rsidRPr="000A4F82">
              <w:rPr>
                <w:b/>
                <w:sz w:val="24"/>
                <w:szCs w:val="24"/>
              </w:rPr>
              <w:t>I, R, AI, AG?</w:t>
            </w:r>
          </w:p>
        </w:tc>
      </w:tr>
      <w:tr w:rsidR="00106DC7" w:rsidRPr="002707C0" w14:paraId="6CC3B125" w14:textId="77777777" w:rsidTr="00106DC7">
        <w:trPr>
          <w:trHeight w:val="350"/>
        </w:trPr>
        <w:tc>
          <w:tcPr>
            <w:tcW w:w="8478" w:type="dxa"/>
            <w:noWrap/>
          </w:tcPr>
          <w:p w14:paraId="7222F4BF" w14:textId="77777777" w:rsidR="00106DC7" w:rsidRPr="00686B3D" w:rsidRDefault="00106DC7" w:rsidP="00106DC7">
            <w:pPr>
              <w:rPr>
                <w:bCs/>
                <w:sz w:val="28"/>
                <w:szCs w:val="28"/>
              </w:rPr>
            </w:pPr>
            <w:r w:rsidRPr="00686B3D">
              <w:rPr>
                <w:bCs/>
                <w:sz w:val="28"/>
                <w:szCs w:val="28"/>
              </w:rPr>
              <w:t>Identify the cultural dimensions that distinguish different countries on work-related attitudes.</w:t>
            </w:r>
          </w:p>
        </w:tc>
        <w:tc>
          <w:tcPr>
            <w:tcW w:w="1001" w:type="dxa"/>
            <w:noWrap/>
            <w:hideMark/>
          </w:tcPr>
          <w:p w14:paraId="42144670" w14:textId="77777777" w:rsidR="00106DC7" w:rsidRPr="002707C0" w:rsidRDefault="00106DC7" w:rsidP="00106DC7">
            <w:pPr>
              <w:jc w:val="center"/>
              <w:rPr>
                <w:sz w:val="32"/>
                <w:szCs w:val="32"/>
              </w:rPr>
            </w:pPr>
          </w:p>
        </w:tc>
        <w:tc>
          <w:tcPr>
            <w:tcW w:w="1069" w:type="dxa"/>
          </w:tcPr>
          <w:p w14:paraId="1EDF04B1" w14:textId="77777777" w:rsidR="00106DC7" w:rsidRPr="002707C0" w:rsidRDefault="00106DC7" w:rsidP="00106DC7">
            <w:pPr>
              <w:jc w:val="center"/>
              <w:rPr>
                <w:sz w:val="32"/>
                <w:szCs w:val="32"/>
              </w:rPr>
            </w:pPr>
          </w:p>
        </w:tc>
      </w:tr>
      <w:tr w:rsidR="00106DC7" w:rsidRPr="002707C0" w14:paraId="399F6BD6" w14:textId="77777777" w:rsidTr="00106DC7">
        <w:trPr>
          <w:trHeight w:val="305"/>
        </w:trPr>
        <w:tc>
          <w:tcPr>
            <w:tcW w:w="8478" w:type="dxa"/>
            <w:noWrap/>
          </w:tcPr>
          <w:p w14:paraId="23AA0D4E" w14:textId="77777777" w:rsidR="00106DC7" w:rsidRPr="00686B3D" w:rsidRDefault="00106DC7" w:rsidP="00106DC7">
            <w:pPr>
              <w:rPr>
                <w:bCs/>
                <w:iCs/>
                <w:sz w:val="28"/>
                <w:szCs w:val="28"/>
              </w:rPr>
            </w:pPr>
            <w:r w:rsidRPr="00686B3D">
              <w:rPr>
                <w:bCs/>
                <w:iCs/>
                <w:sz w:val="28"/>
                <w:szCs w:val="28"/>
              </w:rPr>
              <w:t>Explain how business practices vary in different countries.</w:t>
            </w:r>
          </w:p>
        </w:tc>
        <w:tc>
          <w:tcPr>
            <w:tcW w:w="1001" w:type="dxa"/>
            <w:noWrap/>
          </w:tcPr>
          <w:p w14:paraId="4DCD2EDE" w14:textId="77777777" w:rsidR="00106DC7" w:rsidRPr="002707C0" w:rsidRDefault="00106DC7" w:rsidP="00106DC7">
            <w:pPr>
              <w:jc w:val="center"/>
              <w:rPr>
                <w:b/>
                <w:bCs/>
                <w:iCs/>
                <w:sz w:val="32"/>
                <w:szCs w:val="32"/>
              </w:rPr>
            </w:pPr>
          </w:p>
        </w:tc>
        <w:tc>
          <w:tcPr>
            <w:tcW w:w="1069" w:type="dxa"/>
          </w:tcPr>
          <w:p w14:paraId="538BEA11" w14:textId="77777777" w:rsidR="00106DC7" w:rsidRPr="002707C0" w:rsidRDefault="00106DC7" w:rsidP="00106DC7">
            <w:pPr>
              <w:jc w:val="center"/>
              <w:rPr>
                <w:b/>
                <w:bCs/>
                <w:iCs/>
                <w:sz w:val="32"/>
                <w:szCs w:val="32"/>
              </w:rPr>
            </w:pPr>
          </w:p>
        </w:tc>
      </w:tr>
      <w:tr w:rsidR="00106DC7" w:rsidRPr="002707C0" w14:paraId="02DCBDDC" w14:textId="77777777" w:rsidTr="00106DC7">
        <w:trPr>
          <w:trHeight w:val="260"/>
        </w:trPr>
        <w:tc>
          <w:tcPr>
            <w:tcW w:w="8478" w:type="dxa"/>
            <w:noWrap/>
          </w:tcPr>
          <w:p w14:paraId="33F8CC88" w14:textId="02BBD291" w:rsidR="00106DC7" w:rsidRPr="00686B3D" w:rsidRDefault="00275C83" w:rsidP="00106DC7">
            <w:pPr>
              <w:rPr>
                <w:bCs/>
                <w:iCs/>
                <w:sz w:val="28"/>
                <w:szCs w:val="28"/>
              </w:rPr>
            </w:pPr>
            <w:r>
              <w:t xml:space="preserve"> </w:t>
            </w:r>
            <w:r w:rsidRPr="00275C83">
              <w:rPr>
                <w:bCs/>
                <w:iCs/>
                <w:sz w:val="28"/>
                <w:szCs w:val="28"/>
              </w:rPr>
              <w:t>Identify and apply relevant concepts, frameworks, and techniques to identify opportunities and problems of firms competing in a global business context, and formulate and implement appropriate strategies.</w:t>
            </w:r>
          </w:p>
        </w:tc>
        <w:tc>
          <w:tcPr>
            <w:tcW w:w="1001" w:type="dxa"/>
            <w:noWrap/>
          </w:tcPr>
          <w:p w14:paraId="6ACB4470" w14:textId="77777777" w:rsidR="00106DC7" w:rsidRPr="002707C0" w:rsidRDefault="00106DC7" w:rsidP="00106DC7">
            <w:pPr>
              <w:jc w:val="center"/>
              <w:rPr>
                <w:b/>
                <w:bCs/>
                <w:iCs/>
                <w:sz w:val="32"/>
                <w:szCs w:val="32"/>
              </w:rPr>
            </w:pPr>
          </w:p>
        </w:tc>
        <w:tc>
          <w:tcPr>
            <w:tcW w:w="1069" w:type="dxa"/>
          </w:tcPr>
          <w:p w14:paraId="130D5E06" w14:textId="77777777" w:rsidR="00106DC7" w:rsidRPr="002707C0" w:rsidRDefault="00106DC7" w:rsidP="00106DC7">
            <w:pPr>
              <w:jc w:val="center"/>
              <w:rPr>
                <w:b/>
                <w:bCs/>
                <w:iCs/>
                <w:sz w:val="32"/>
                <w:szCs w:val="32"/>
              </w:rPr>
            </w:pPr>
          </w:p>
        </w:tc>
      </w:tr>
      <w:tr w:rsidR="00106DC7" w:rsidRPr="002707C0" w14:paraId="3507A65F" w14:textId="77777777" w:rsidTr="00106DC7">
        <w:trPr>
          <w:trHeight w:val="260"/>
        </w:trPr>
        <w:tc>
          <w:tcPr>
            <w:tcW w:w="8478" w:type="dxa"/>
            <w:noWrap/>
          </w:tcPr>
          <w:p w14:paraId="696C64CE" w14:textId="2B617A41" w:rsidR="00106DC7" w:rsidRPr="00686B3D" w:rsidRDefault="00275C83" w:rsidP="00106DC7">
            <w:pPr>
              <w:rPr>
                <w:bCs/>
                <w:iCs/>
                <w:sz w:val="28"/>
                <w:szCs w:val="28"/>
              </w:rPr>
            </w:pPr>
            <w:r>
              <w:t xml:space="preserve"> </w:t>
            </w:r>
            <w:r w:rsidRPr="00275C83">
              <w:rPr>
                <w:bCs/>
                <w:iCs/>
                <w:sz w:val="28"/>
                <w:szCs w:val="28"/>
              </w:rPr>
              <w:t>Identify and apply relevant concepts, frameworks, and techniques to identify and address strategic business issues from a general management perspective, cutting across functional areas.</w:t>
            </w:r>
          </w:p>
        </w:tc>
        <w:tc>
          <w:tcPr>
            <w:tcW w:w="1001" w:type="dxa"/>
            <w:noWrap/>
          </w:tcPr>
          <w:p w14:paraId="7E642267" w14:textId="77777777" w:rsidR="00106DC7" w:rsidRPr="002707C0" w:rsidRDefault="00106DC7" w:rsidP="00106DC7">
            <w:pPr>
              <w:jc w:val="center"/>
              <w:rPr>
                <w:b/>
                <w:bCs/>
                <w:iCs/>
                <w:sz w:val="32"/>
                <w:szCs w:val="32"/>
              </w:rPr>
            </w:pPr>
          </w:p>
        </w:tc>
        <w:tc>
          <w:tcPr>
            <w:tcW w:w="1069" w:type="dxa"/>
          </w:tcPr>
          <w:p w14:paraId="6288CC04" w14:textId="77777777" w:rsidR="00106DC7" w:rsidRPr="002707C0" w:rsidRDefault="00106DC7" w:rsidP="00106DC7">
            <w:pPr>
              <w:jc w:val="center"/>
              <w:rPr>
                <w:b/>
                <w:bCs/>
                <w:iCs/>
                <w:sz w:val="32"/>
                <w:szCs w:val="32"/>
              </w:rPr>
            </w:pPr>
          </w:p>
        </w:tc>
      </w:tr>
      <w:tr w:rsidR="00106DC7" w:rsidRPr="002707C0" w14:paraId="068AA116" w14:textId="77777777" w:rsidTr="00106DC7">
        <w:trPr>
          <w:trHeight w:val="377"/>
        </w:trPr>
        <w:tc>
          <w:tcPr>
            <w:tcW w:w="8478" w:type="dxa"/>
            <w:noWrap/>
          </w:tcPr>
          <w:p w14:paraId="01865A17" w14:textId="77777777" w:rsidR="00106DC7" w:rsidRPr="00686B3D" w:rsidRDefault="00106DC7" w:rsidP="00106DC7">
            <w:pPr>
              <w:rPr>
                <w:bCs/>
                <w:iCs/>
                <w:sz w:val="28"/>
                <w:szCs w:val="28"/>
              </w:rPr>
            </w:pPr>
            <w:r w:rsidRPr="00686B3D">
              <w:rPr>
                <w:bCs/>
                <w:iCs/>
                <w:sz w:val="28"/>
                <w:szCs w:val="28"/>
              </w:rPr>
              <w:t>Apply 4-6 ethical theories to current business situations.</w:t>
            </w:r>
          </w:p>
        </w:tc>
        <w:tc>
          <w:tcPr>
            <w:tcW w:w="1001" w:type="dxa"/>
            <w:noWrap/>
          </w:tcPr>
          <w:p w14:paraId="1A3AD416" w14:textId="77777777" w:rsidR="00106DC7" w:rsidRPr="002707C0" w:rsidRDefault="00106DC7" w:rsidP="00106DC7">
            <w:pPr>
              <w:jc w:val="center"/>
              <w:rPr>
                <w:b/>
                <w:bCs/>
                <w:iCs/>
                <w:sz w:val="32"/>
                <w:szCs w:val="32"/>
              </w:rPr>
            </w:pPr>
          </w:p>
        </w:tc>
        <w:tc>
          <w:tcPr>
            <w:tcW w:w="1069" w:type="dxa"/>
          </w:tcPr>
          <w:p w14:paraId="5DE71E84" w14:textId="77777777" w:rsidR="00106DC7" w:rsidRPr="002707C0" w:rsidRDefault="00106DC7" w:rsidP="00106DC7">
            <w:pPr>
              <w:jc w:val="center"/>
              <w:rPr>
                <w:b/>
                <w:bCs/>
                <w:iCs/>
                <w:sz w:val="32"/>
                <w:szCs w:val="32"/>
              </w:rPr>
            </w:pPr>
          </w:p>
        </w:tc>
      </w:tr>
      <w:tr w:rsidR="00106DC7" w:rsidRPr="002707C0" w14:paraId="19A1EF92" w14:textId="77777777" w:rsidTr="00106DC7">
        <w:trPr>
          <w:trHeight w:val="365"/>
        </w:trPr>
        <w:tc>
          <w:tcPr>
            <w:tcW w:w="8478" w:type="dxa"/>
            <w:noWrap/>
          </w:tcPr>
          <w:p w14:paraId="0F526CD0" w14:textId="77777777" w:rsidR="00106DC7" w:rsidRPr="00686B3D" w:rsidRDefault="00106DC7" w:rsidP="00106DC7">
            <w:pPr>
              <w:rPr>
                <w:bCs/>
                <w:iCs/>
                <w:sz w:val="28"/>
                <w:szCs w:val="28"/>
              </w:rPr>
            </w:pPr>
            <w:r w:rsidRPr="00686B3D">
              <w:rPr>
                <w:bCs/>
                <w:iCs/>
                <w:sz w:val="28"/>
                <w:szCs w:val="28"/>
              </w:rPr>
              <w:t>Explain the philosophical arguments for and criticisms of 4-6 ethical theories.</w:t>
            </w:r>
          </w:p>
        </w:tc>
        <w:tc>
          <w:tcPr>
            <w:tcW w:w="1001" w:type="dxa"/>
            <w:noWrap/>
          </w:tcPr>
          <w:p w14:paraId="6825144B" w14:textId="77777777" w:rsidR="00106DC7" w:rsidRPr="002707C0" w:rsidRDefault="00106DC7" w:rsidP="00106DC7">
            <w:pPr>
              <w:jc w:val="center"/>
              <w:rPr>
                <w:b/>
                <w:bCs/>
                <w:iCs/>
                <w:sz w:val="32"/>
                <w:szCs w:val="32"/>
              </w:rPr>
            </w:pPr>
          </w:p>
        </w:tc>
        <w:tc>
          <w:tcPr>
            <w:tcW w:w="1069" w:type="dxa"/>
          </w:tcPr>
          <w:p w14:paraId="71886BF1" w14:textId="77777777" w:rsidR="00106DC7" w:rsidRPr="002707C0" w:rsidRDefault="00106DC7" w:rsidP="00106DC7">
            <w:pPr>
              <w:jc w:val="center"/>
              <w:rPr>
                <w:b/>
                <w:bCs/>
                <w:iCs/>
                <w:sz w:val="32"/>
                <w:szCs w:val="32"/>
              </w:rPr>
            </w:pPr>
          </w:p>
        </w:tc>
      </w:tr>
      <w:tr w:rsidR="00106DC7" w:rsidRPr="002707C0" w14:paraId="1AE32845" w14:textId="77777777" w:rsidTr="00106DC7">
        <w:trPr>
          <w:trHeight w:val="305"/>
        </w:trPr>
        <w:tc>
          <w:tcPr>
            <w:tcW w:w="8478" w:type="dxa"/>
            <w:noWrap/>
          </w:tcPr>
          <w:p w14:paraId="76FE5B72" w14:textId="2C8654B4" w:rsidR="00106DC7" w:rsidRPr="00686B3D" w:rsidRDefault="00275C83" w:rsidP="00275C83">
            <w:pPr>
              <w:rPr>
                <w:bCs/>
                <w:iCs/>
                <w:sz w:val="28"/>
                <w:szCs w:val="28"/>
              </w:rPr>
            </w:pPr>
            <w:r w:rsidRPr="00275C83">
              <w:rPr>
                <w:bCs/>
                <w:iCs/>
                <w:sz w:val="28"/>
                <w:szCs w:val="28"/>
              </w:rPr>
              <w:t>Analyze the applicability of leadership skills/practices in different situations.</w:t>
            </w:r>
            <w:r>
              <w:rPr>
                <w:bCs/>
                <w:iCs/>
                <w:sz w:val="28"/>
                <w:szCs w:val="28"/>
              </w:rPr>
              <w:t xml:space="preserve"> </w:t>
            </w:r>
          </w:p>
        </w:tc>
        <w:tc>
          <w:tcPr>
            <w:tcW w:w="1001" w:type="dxa"/>
            <w:noWrap/>
          </w:tcPr>
          <w:p w14:paraId="17070EF7" w14:textId="77777777" w:rsidR="00106DC7" w:rsidRPr="002707C0" w:rsidRDefault="00106DC7" w:rsidP="00106DC7">
            <w:pPr>
              <w:jc w:val="center"/>
              <w:rPr>
                <w:b/>
                <w:bCs/>
                <w:iCs/>
                <w:sz w:val="32"/>
                <w:szCs w:val="32"/>
              </w:rPr>
            </w:pPr>
          </w:p>
        </w:tc>
        <w:tc>
          <w:tcPr>
            <w:tcW w:w="1069" w:type="dxa"/>
          </w:tcPr>
          <w:p w14:paraId="04D5D899" w14:textId="77777777" w:rsidR="00106DC7" w:rsidRPr="002707C0" w:rsidRDefault="00106DC7" w:rsidP="00106DC7">
            <w:pPr>
              <w:jc w:val="center"/>
              <w:rPr>
                <w:b/>
                <w:bCs/>
                <w:iCs/>
                <w:sz w:val="32"/>
                <w:szCs w:val="32"/>
              </w:rPr>
            </w:pPr>
          </w:p>
        </w:tc>
      </w:tr>
      <w:tr w:rsidR="00106DC7" w:rsidRPr="002707C0" w14:paraId="45BB94DA" w14:textId="77777777" w:rsidTr="00106DC7">
        <w:trPr>
          <w:trHeight w:val="305"/>
        </w:trPr>
        <w:tc>
          <w:tcPr>
            <w:tcW w:w="8478" w:type="dxa"/>
            <w:noWrap/>
          </w:tcPr>
          <w:p w14:paraId="178CABDF" w14:textId="52A0CFC8" w:rsidR="00106DC7" w:rsidRPr="00686B3D" w:rsidRDefault="00275C83" w:rsidP="00106DC7">
            <w:pPr>
              <w:rPr>
                <w:bCs/>
                <w:iCs/>
                <w:sz w:val="28"/>
                <w:szCs w:val="28"/>
              </w:rPr>
            </w:pPr>
            <w:r>
              <w:t xml:space="preserve"> </w:t>
            </w:r>
            <w:r w:rsidRPr="00275C83">
              <w:rPr>
                <w:bCs/>
                <w:iCs/>
                <w:sz w:val="28"/>
                <w:szCs w:val="28"/>
              </w:rPr>
              <w:t>Describe and apply leadership theories.</w:t>
            </w:r>
          </w:p>
        </w:tc>
        <w:tc>
          <w:tcPr>
            <w:tcW w:w="1001" w:type="dxa"/>
            <w:noWrap/>
          </w:tcPr>
          <w:p w14:paraId="0AAA4476" w14:textId="77777777" w:rsidR="00106DC7" w:rsidRPr="002707C0" w:rsidRDefault="00106DC7" w:rsidP="00106DC7">
            <w:pPr>
              <w:jc w:val="center"/>
              <w:rPr>
                <w:b/>
                <w:bCs/>
                <w:iCs/>
                <w:sz w:val="32"/>
                <w:szCs w:val="32"/>
              </w:rPr>
            </w:pPr>
          </w:p>
        </w:tc>
        <w:tc>
          <w:tcPr>
            <w:tcW w:w="1069" w:type="dxa"/>
          </w:tcPr>
          <w:p w14:paraId="41110A0E" w14:textId="77777777" w:rsidR="00106DC7" w:rsidRPr="002707C0" w:rsidRDefault="00106DC7" w:rsidP="00106DC7">
            <w:pPr>
              <w:jc w:val="center"/>
              <w:rPr>
                <w:b/>
                <w:bCs/>
                <w:iCs/>
                <w:sz w:val="32"/>
                <w:szCs w:val="32"/>
              </w:rPr>
            </w:pPr>
          </w:p>
        </w:tc>
      </w:tr>
      <w:tr w:rsidR="00106DC7" w:rsidRPr="002707C0" w14:paraId="4CE367D1" w14:textId="77777777" w:rsidTr="00106DC7">
        <w:trPr>
          <w:trHeight w:val="305"/>
        </w:trPr>
        <w:tc>
          <w:tcPr>
            <w:tcW w:w="8478" w:type="dxa"/>
            <w:noWrap/>
          </w:tcPr>
          <w:p w14:paraId="484A39E6" w14:textId="34F26DF0" w:rsidR="00106DC7" w:rsidRPr="00686B3D" w:rsidRDefault="00686B3D" w:rsidP="00275C83">
            <w:pPr>
              <w:rPr>
                <w:bCs/>
                <w:iCs/>
                <w:sz w:val="28"/>
                <w:szCs w:val="28"/>
              </w:rPr>
            </w:pPr>
            <w:r w:rsidRPr="00686B3D">
              <w:rPr>
                <w:sz w:val="28"/>
                <w:szCs w:val="28"/>
              </w:rPr>
              <w:t xml:space="preserve">Identify possible sources </w:t>
            </w:r>
            <w:r w:rsidR="00275C83">
              <w:rPr>
                <w:sz w:val="28"/>
                <w:szCs w:val="28"/>
              </w:rPr>
              <w:t>of new</w:t>
            </w:r>
            <w:r w:rsidRPr="00686B3D">
              <w:rPr>
                <w:sz w:val="28"/>
                <w:szCs w:val="28"/>
              </w:rPr>
              <w:t xml:space="preserve"> business opportunities.</w:t>
            </w:r>
          </w:p>
        </w:tc>
        <w:tc>
          <w:tcPr>
            <w:tcW w:w="1001" w:type="dxa"/>
            <w:noWrap/>
          </w:tcPr>
          <w:p w14:paraId="629C0A10" w14:textId="77777777" w:rsidR="00106DC7" w:rsidRPr="002707C0" w:rsidRDefault="00106DC7" w:rsidP="00106DC7">
            <w:pPr>
              <w:jc w:val="center"/>
              <w:rPr>
                <w:b/>
                <w:bCs/>
                <w:iCs/>
                <w:sz w:val="32"/>
                <w:szCs w:val="32"/>
              </w:rPr>
            </w:pPr>
          </w:p>
        </w:tc>
        <w:tc>
          <w:tcPr>
            <w:tcW w:w="1069" w:type="dxa"/>
          </w:tcPr>
          <w:p w14:paraId="173AFC07" w14:textId="77777777" w:rsidR="00106DC7" w:rsidRPr="002707C0" w:rsidRDefault="00106DC7" w:rsidP="00106DC7">
            <w:pPr>
              <w:jc w:val="center"/>
              <w:rPr>
                <w:b/>
                <w:bCs/>
                <w:iCs/>
                <w:sz w:val="32"/>
                <w:szCs w:val="32"/>
              </w:rPr>
            </w:pPr>
          </w:p>
        </w:tc>
      </w:tr>
      <w:tr w:rsidR="00106DC7" w:rsidRPr="002707C0" w14:paraId="6FB37FAD" w14:textId="77777777" w:rsidTr="00106DC7">
        <w:trPr>
          <w:trHeight w:val="305"/>
        </w:trPr>
        <w:tc>
          <w:tcPr>
            <w:tcW w:w="8478" w:type="dxa"/>
            <w:noWrap/>
          </w:tcPr>
          <w:p w14:paraId="4B129D82" w14:textId="59CF2E21" w:rsidR="00106DC7" w:rsidRPr="00686B3D" w:rsidRDefault="00275C83" w:rsidP="00106DC7">
            <w:pPr>
              <w:rPr>
                <w:bCs/>
                <w:iCs/>
                <w:sz w:val="28"/>
                <w:szCs w:val="28"/>
              </w:rPr>
            </w:pPr>
            <w:r>
              <w:rPr>
                <w:bCs/>
                <w:iCs/>
                <w:sz w:val="28"/>
                <w:szCs w:val="28"/>
              </w:rPr>
              <w:t>Articulate new business opportunities based on perceived market trends.</w:t>
            </w:r>
          </w:p>
        </w:tc>
        <w:tc>
          <w:tcPr>
            <w:tcW w:w="1001" w:type="dxa"/>
            <w:noWrap/>
          </w:tcPr>
          <w:p w14:paraId="2431633D" w14:textId="77777777" w:rsidR="00106DC7" w:rsidRPr="002707C0" w:rsidRDefault="00106DC7" w:rsidP="00106DC7">
            <w:pPr>
              <w:jc w:val="center"/>
              <w:rPr>
                <w:b/>
                <w:bCs/>
                <w:iCs/>
                <w:sz w:val="32"/>
                <w:szCs w:val="32"/>
              </w:rPr>
            </w:pPr>
          </w:p>
        </w:tc>
        <w:tc>
          <w:tcPr>
            <w:tcW w:w="1069" w:type="dxa"/>
          </w:tcPr>
          <w:p w14:paraId="15B8DAED" w14:textId="77777777" w:rsidR="00106DC7" w:rsidRPr="002707C0" w:rsidRDefault="00106DC7" w:rsidP="00106DC7">
            <w:pPr>
              <w:jc w:val="center"/>
              <w:rPr>
                <w:b/>
                <w:bCs/>
                <w:iCs/>
                <w:sz w:val="32"/>
                <w:szCs w:val="32"/>
              </w:rPr>
            </w:pPr>
          </w:p>
        </w:tc>
      </w:tr>
      <w:tr w:rsidR="00106DC7" w:rsidRPr="002707C0" w14:paraId="56C63C74" w14:textId="77777777" w:rsidTr="00686B3D">
        <w:trPr>
          <w:trHeight w:val="744"/>
        </w:trPr>
        <w:tc>
          <w:tcPr>
            <w:tcW w:w="8478" w:type="dxa"/>
            <w:noWrap/>
          </w:tcPr>
          <w:p w14:paraId="5435F7EC" w14:textId="6B638C8B" w:rsidR="00106DC7" w:rsidRPr="00686B3D" w:rsidRDefault="00275C83" w:rsidP="00686B3D">
            <w:pPr>
              <w:rPr>
                <w:bCs/>
                <w:iCs/>
                <w:sz w:val="28"/>
                <w:szCs w:val="28"/>
              </w:rPr>
            </w:pPr>
            <w:r>
              <w:t xml:space="preserve"> </w:t>
            </w:r>
            <w:r w:rsidRPr="00275C83">
              <w:rPr>
                <w:bCs/>
                <w:iCs/>
                <w:sz w:val="28"/>
                <w:szCs w:val="28"/>
              </w:rPr>
              <w:t>Identify the key characteristics of a potentially viable business opportunity</w:t>
            </w:r>
            <w:r>
              <w:rPr>
                <w:bCs/>
                <w:iCs/>
                <w:sz w:val="28"/>
                <w:szCs w:val="28"/>
              </w:rPr>
              <w:t>.</w:t>
            </w:r>
          </w:p>
        </w:tc>
        <w:tc>
          <w:tcPr>
            <w:tcW w:w="1001" w:type="dxa"/>
            <w:noWrap/>
          </w:tcPr>
          <w:p w14:paraId="3574FE1D" w14:textId="77777777" w:rsidR="00106DC7" w:rsidRPr="002707C0" w:rsidRDefault="00106DC7" w:rsidP="00106DC7">
            <w:pPr>
              <w:jc w:val="center"/>
              <w:rPr>
                <w:b/>
                <w:bCs/>
                <w:iCs/>
                <w:sz w:val="32"/>
                <w:szCs w:val="32"/>
              </w:rPr>
            </w:pPr>
          </w:p>
        </w:tc>
        <w:tc>
          <w:tcPr>
            <w:tcW w:w="1069" w:type="dxa"/>
          </w:tcPr>
          <w:p w14:paraId="64456F28" w14:textId="77777777" w:rsidR="00106DC7" w:rsidRDefault="00106DC7" w:rsidP="00106DC7">
            <w:pPr>
              <w:jc w:val="center"/>
              <w:rPr>
                <w:b/>
                <w:bCs/>
                <w:iCs/>
                <w:sz w:val="32"/>
                <w:szCs w:val="32"/>
              </w:rPr>
            </w:pPr>
          </w:p>
        </w:tc>
      </w:tr>
      <w:tr w:rsidR="00106DC7" w:rsidRPr="002707C0" w14:paraId="1E30C064" w14:textId="77777777" w:rsidTr="00106DC7">
        <w:trPr>
          <w:trHeight w:val="305"/>
        </w:trPr>
        <w:tc>
          <w:tcPr>
            <w:tcW w:w="8478" w:type="dxa"/>
            <w:noWrap/>
          </w:tcPr>
          <w:p w14:paraId="0E0A0FB3" w14:textId="4E00CA53" w:rsidR="00106DC7" w:rsidRPr="00686B3D" w:rsidRDefault="00275C83" w:rsidP="00686B3D">
            <w:pPr>
              <w:rPr>
                <w:bCs/>
                <w:iCs/>
                <w:sz w:val="28"/>
                <w:szCs w:val="28"/>
              </w:rPr>
            </w:pPr>
            <w:r>
              <w:t xml:space="preserve"> </w:t>
            </w:r>
            <w:r w:rsidRPr="00275C83">
              <w:rPr>
                <w:bCs/>
                <w:iCs/>
                <w:sz w:val="28"/>
                <w:szCs w:val="28"/>
              </w:rPr>
              <w:t>Design a business model suitable for pursuing a potentially viable business opportunity</w:t>
            </w:r>
            <w:r>
              <w:rPr>
                <w:bCs/>
                <w:iCs/>
                <w:sz w:val="28"/>
                <w:szCs w:val="28"/>
              </w:rPr>
              <w:t>.</w:t>
            </w:r>
          </w:p>
        </w:tc>
        <w:tc>
          <w:tcPr>
            <w:tcW w:w="1001" w:type="dxa"/>
            <w:noWrap/>
          </w:tcPr>
          <w:p w14:paraId="33090C89" w14:textId="77777777" w:rsidR="00106DC7" w:rsidRPr="002707C0" w:rsidRDefault="00106DC7" w:rsidP="00106DC7">
            <w:pPr>
              <w:jc w:val="center"/>
              <w:rPr>
                <w:b/>
                <w:bCs/>
                <w:iCs/>
                <w:sz w:val="32"/>
                <w:szCs w:val="32"/>
              </w:rPr>
            </w:pPr>
          </w:p>
        </w:tc>
        <w:tc>
          <w:tcPr>
            <w:tcW w:w="1069" w:type="dxa"/>
          </w:tcPr>
          <w:p w14:paraId="7D32BAAF" w14:textId="77777777" w:rsidR="00106DC7" w:rsidRDefault="00106DC7" w:rsidP="00106DC7">
            <w:pPr>
              <w:jc w:val="center"/>
              <w:rPr>
                <w:b/>
                <w:bCs/>
                <w:iCs/>
                <w:sz w:val="32"/>
                <w:szCs w:val="32"/>
              </w:rPr>
            </w:pPr>
          </w:p>
        </w:tc>
      </w:tr>
      <w:tr w:rsidR="00106DC7" w:rsidRPr="002707C0" w14:paraId="00542D49" w14:textId="77777777" w:rsidTr="00106DC7">
        <w:trPr>
          <w:trHeight w:val="305"/>
        </w:trPr>
        <w:tc>
          <w:tcPr>
            <w:tcW w:w="8478" w:type="dxa"/>
            <w:noWrap/>
          </w:tcPr>
          <w:p w14:paraId="4F5176B2" w14:textId="0F5E9EBB" w:rsidR="00106DC7" w:rsidRPr="00686B3D" w:rsidRDefault="00275C83" w:rsidP="00686B3D">
            <w:pPr>
              <w:rPr>
                <w:bCs/>
                <w:iCs/>
                <w:sz w:val="28"/>
                <w:szCs w:val="28"/>
              </w:rPr>
            </w:pPr>
            <w:r>
              <w:rPr>
                <w:bCs/>
                <w:iCs/>
                <w:sz w:val="28"/>
                <w:szCs w:val="28"/>
              </w:rPr>
              <w:t>Articulate underlying assumptions of a business model.</w:t>
            </w:r>
          </w:p>
        </w:tc>
        <w:tc>
          <w:tcPr>
            <w:tcW w:w="1001" w:type="dxa"/>
            <w:noWrap/>
          </w:tcPr>
          <w:p w14:paraId="0343779D" w14:textId="77777777" w:rsidR="00106DC7" w:rsidRPr="002707C0" w:rsidRDefault="00106DC7" w:rsidP="00106DC7">
            <w:pPr>
              <w:jc w:val="center"/>
              <w:rPr>
                <w:b/>
                <w:bCs/>
                <w:iCs/>
                <w:sz w:val="32"/>
                <w:szCs w:val="32"/>
              </w:rPr>
            </w:pPr>
          </w:p>
        </w:tc>
        <w:tc>
          <w:tcPr>
            <w:tcW w:w="1069" w:type="dxa"/>
          </w:tcPr>
          <w:p w14:paraId="4E50798E" w14:textId="77777777" w:rsidR="00106DC7" w:rsidRDefault="00106DC7" w:rsidP="00106DC7">
            <w:pPr>
              <w:jc w:val="center"/>
              <w:rPr>
                <w:b/>
                <w:bCs/>
                <w:iCs/>
                <w:sz w:val="32"/>
                <w:szCs w:val="32"/>
              </w:rPr>
            </w:pPr>
          </w:p>
        </w:tc>
      </w:tr>
      <w:tr w:rsidR="00686B3D" w:rsidRPr="002707C0" w14:paraId="7A71960B" w14:textId="77777777" w:rsidTr="00106DC7">
        <w:trPr>
          <w:trHeight w:val="305"/>
        </w:trPr>
        <w:tc>
          <w:tcPr>
            <w:tcW w:w="8478" w:type="dxa"/>
            <w:noWrap/>
          </w:tcPr>
          <w:p w14:paraId="18D0A9A6" w14:textId="3BFC37D6" w:rsidR="00686B3D" w:rsidRPr="00686B3D" w:rsidRDefault="00275C83" w:rsidP="00686B3D">
            <w:pPr>
              <w:rPr>
                <w:bCs/>
                <w:iCs/>
                <w:sz w:val="28"/>
                <w:szCs w:val="28"/>
              </w:rPr>
            </w:pPr>
            <w:r>
              <w:rPr>
                <w:bCs/>
                <w:iCs/>
                <w:sz w:val="28"/>
                <w:szCs w:val="28"/>
              </w:rPr>
              <w:t>Design meaningful experiments to test the underlying assumptions of a business model.</w:t>
            </w:r>
          </w:p>
        </w:tc>
        <w:tc>
          <w:tcPr>
            <w:tcW w:w="1001" w:type="dxa"/>
            <w:noWrap/>
          </w:tcPr>
          <w:p w14:paraId="1808F13D" w14:textId="77777777" w:rsidR="00686B3D" w:rsidRPr="002707C0" w:rsidRDefault="00686B3D" w:rsidP="00106DC7">
            <w:pPr>
              <w:jc w:val="center"/>
              <w:rPr>
                <w:b/>
                <w:bCs/>
                <w:iCs/>
                <w:sz w:val="32"/>
                <w:szCs w:val="32"/>
              </w:rPr>
            </w:pPr>
          </w:p>
        </w:tc>
        <w:tc>
          <w:tcPr>
            <w:tcW w:w="1069" w:type="dxa"/>
          </w:tcPr>
          <w:p w14:paraId="2A1B7559" w14:textId="77777777" w:rsidR="00686B3D" w:rsidRDefault="00686B3D" w:rsidP="00106DC7">
            <w:pPr>
              <w:jc w:val="center"/>
              <w:rPr>
                <w:b/>
                <w:bCs/>
                <w:iCs/>
                <w:sz w:val="32"/>
                <w:szCs w:val="32"/>
              </w:rPr>
            </w:pPr>
          </w:p>
        </w:tc>
      </w:tr>
      <w:tr w:rsidR="00686B3D" w:rsidRPr="002707C0" w14:paraId="163F41F5" w14:textId="77777777" w:rsidTr="00106DC7">
        <w:trPr>
          <w:trHeight w:val="305"/>
        </w:trPr>
        <w:tc>
          <w:tcPr>
            <w:tcW w:w="8478" w:type="dxa"/>
            <w:noWrap/>
          </w:tcPr>
          <w:p w14:paraId="14B76D93" w14:textId="55F6E6A8" w:rsidR="00686B3D" w:rsidRPr="00686B3D" w:rsidRDefault="00275C83" w:rsidP="00106DC7">
            <w:pPr>
              <w:rPr>
                <w:bCs/>
                <w:iCs/>
                <w:sz w:val="28"/>
                <w:szCs w:val="28"/>
              </w:rPr>
            </w:pPr>
            <w:r>
              <w:rPr>
                <w:bCs/>
                <w:iCs/>
                <w:sz w:val="28"/>
                <w:szCs w:val="28"/>
              </w:rPr>
              <w:t>Iterate business models based on validated learning.</w:t>
            </w:r>
          </w:p>
        </w:tc>
        <w:tc>
          <w:tcPr>
            <w:tcW w:w="1001" w:type="dxa"/>
            <w:noWrap/>
          </w:tcPr>
          <w:p w14:paraId="5BF36F00" w14:textId="77777777" w:rsidR="00686B3D" w:rsidRPr="002707C0" w:rsidRDefault="00686B3D" w:rsidP="00106DC7">
            <w:pPr>
              <w:jc w:val="center"/>
              <w:rPr>
                <w:b/>
                <w:bCs/>
                <w:iCs/>
                <w:sz w:val="32"/>
                <w:szCs w:val="32"/>
              </w:rPr>
            </w:pPr>
          </w:p>
        </w:tc>
        <w:tc>
          <w:tcPr>
            <w:tcW w:w="1069" w:type="dxa"/>
          </w:tcPr>
          <w:p w14:paraId="24F64199" w14:textId="77777777" w:rsidR="00686B3D" w:rsidRDefault="00686B3D" w:rsidP="00106DC7">
            <w:pPr>
              <w:jc w:val="center"/>
              <w:rPr>
                <w:b/>
                <w:bCs/>
                <w:iCs/>
                <w:sz w:val="32"/>
                <w:szCs w:val="32"/>
              </w:rPr>
            </w:pPr>
          </w:p>
        </w:tc>
      </w:tr>
      <w:tr w:rsidR="00686B3D" w:rsidRPr="002707C0" w14:paraId="6D6312B8" w14:textId="77777777" w:rsidTr="00106DC7">
        <w:trPr>
          <w:trHeight w:val="305"/>
        </w:trPr>
        <w:tc>
          <w:tcPr>
            <w:tcW w:w="8478" w:type="dxa"/>
            <w:noWrap/>
          </w:tcPr>
          <w:p w14:paraId="6C6E4FBD" w14:textId="7D5D02C0" w:rsidR="00686B3D" w:rsidRPr="00686B3D" w:rsidRDefault="00275C83" w:rsidP="00686B3D">
            <w:pPr>
              <w:rPr>
                <w:bCs/>
                <w:iCs/>
                <w:sz w:val="28"/>
                <w:szCs w:val="28"/>
              </w:rPr>
            </w:pPr>
            <w:r>
              <w:rPr>
                <w:bCs/>
                <w:iCs/>
                <w:sz w:val="28"/>
                <w:szCs w:val="28"/>
              </w:rPr>
              <w:t>Project the resource requirements associated with launching and growing a new venture.</w:t>
            </w:r>
          </w:p>
        </w:tc>
        <w:tc>
          <w:tcPr>
            <w:tcW w:w="1001" w:type="dxa"/>
            <w:noWrap/>
          </w:tcPr>
          <w:p w14:paraId="5EF605A3" w14:textId="77777777" w:rsidR="00686B3D" w:rsidRPr="002707C0" w:rsidRDefault="00686B3D" w:rsidP="00106DC7">
            <w:pPr>
              <w:jc w:val="center"/>
              <w:rPr>
                <w:b/>
                <w:bCs/>
                <w:iCs/>
                <w:sz w:val="32"/>
                <w:szCs w:val="32"/>
              </w:rPr>
            </w:pPr>
          </w:p>
        </w:tc>
        <w:tc>
          <w:tcPr>
            <w:tcW w:w="1069" w:type="dxa"/>
          </w:tcPr>
          <w:p w14:paraId="1F432159" w14:textId="77777777" w:rsidR="00686B3D" w:rsidRDefault="00686B3D" w:rsidP="00106DC7">
            <w:pPr>
              <w:jc w:val="center"/>
              <w:rPr>
                <w:b/>
                <w:bCs/>
                <w:iCs/>
                <w:sz w:val="32"/>
                <w:szCs w:val="32"/>
              </w:rPr>
            </w:pPr>
          </w:p>
        </w:tc>
      </w:tr>
      <w:tr w:rsidR="00686B3D" w:rsidRPr="002707C0" w14:paraId="77D4DCAA" w14:textId="77777777" w:rsidTr="00106DC7">
        <w:trPr>
          <w:trHeight w:val="305"/>
        </w:trPr>
        <w:tc>
          <w:tcPr>
            <w:tcW w:w="8478" w:type="dxa"/>
            <w:noWrap/>
          </w:tcPr>
          <w:p w14:paraId="4616128A" w14:textId="743F74DC" w:rsidR="00686B3D" w:rsidRPr="00686B3D" w:rsidRDefault="00275C83" w:rsidP="00686B3D">
            <w:pPr>
              <w:rPr>
                <w:bCs/>
                <w:iCs/>
                <w:sz w:val="28"/>
                <w:szCs w:val="28"/>
              </w:rPr>
            </w:pPr>
            <w:r>
              <w:rPr>
                <w:bCs/>
                <w:iCs/>
                <w:sz w:val="28"/>
                <w:szCs w:val="28"/>
              </w:rPr>
              <w:t>Differentiate between the alternative funding sources for a new venture.</w:t>
            </w:r>
          </w:p>
        </w:tc>
        <w:tc>
          <w:tcPr>
            <w:tcW w:w="1001" w:type="dxa"/>
            <w:noWrap/>
          </w:tcPr>
          <w:p w14:paraId="57D206CE" w14:textId="77777777" w:rsidR="00686B3D" w:rsidRPr="002707C0" w:rsidRDefault="00686B3D" w:rsidP="00106DC7">
            <w:pPr>
              <w:jc w:val="center"/>
              <w:rPr>
                <w:b/>
                <w:bCs/>
                <w:iCs/>
                <w:sz w:val="32"/>
                <w:szCs w:val="32"/>
              </w:rPr>
            </w:pPr>
          </w:p>
        </w:tc>
        <w:tc>
          <w:tcPr>
            <w:tcW w:w="1069" w:type="dxa"/>
          </w:tcPr>
          <w:p w14:paraId="2F5C0266" w14:textId="77777777" w:rsidR="00686B3D" w:rsidRDefault="00686B3D" w:rsidP="00106DC7">
            <w:pPr>
              <w:jc w:val="center"/>
              <w:rPr>
                <w:b/>
                <w:bCs/>
                <w:iCs/>
                <w:sz w:val="32"/>
                <w:szCs w:val="32"/>
              </w:rPr>
            </w:pPr>
          </w:p>
        </w:tc>
      </w:tr>
      <w:tr w:rsidR="00275C83" w:rsidRPr="002707C0" w14:paraId="6EA5A344" w14:textId="77777777" w:rsidTr="00106DC7">
        <w:trPr>
          <w:trHeight w:val="305"/>
        </w:trPr>
        <w:tc>
          <w:tcPr>
            <w:tcW w:w="8478" w:type="dxa"/>
            <w:noWrap/>
          </w:tcPr>
          <w:p w14:paraId="09BD2889" w14:textId="3EB8FF75" w:rsidR="00275C83" w:rsidRDefault="00275C83" w:rsidP="00686B3D">
            <w:pPr>
              <w:rPr>
                <w:bCs/>
                <w:iCs/>
                <w:sz w:val="28"/>
                <w:szCs w:val="28"/>
              </w:rPr>
            </w:pPr>
            <w:r>
              <w:rPr>
                <w:bCs/>
                <w:iCs/>
                <w:sz w:val="28"/>
                <w:szCs w:val="28"/>
              </w:rPr>
              <w:t xml:space="preserve">Analyze the financial sustainability of a new venture. </w:t>
            </w:r>
            <w:bookmarkStart w:id="0" w:name="_GoBack"/>
            <w:bookmarkEnd w:id="0"/>
          </w:p>
        </w:tc>
        <w:tc>
          <w:tcPr>
            <w:tcW w:w="1001" w:type="dxa"/>
            <w:noWrap/>
          </w:tcPr>
          <w:p w14:paraId="38C8D30E" w14:textId="77777777" w:rsidR="00275C83" w:rsidRPr="002707C0" w:rsidRDefault="00275C83" w:rsidP="00106DC7">
            <w:pPr>
              <w:jc w:val="center"/>
              <w:rPr>
                <w:b/>
                <w:bCs/>
                <w:iCs/>
                <w:sz w:val="32"/>
                <w:szCs w:val="32"/>
              </w:rPr>
            </w:pPr>
          </w:p>
        </w:tc>
        <w:tc>
          <w:tcPr>
            <w:tcW w:w="1069" w:type="dxa"/>
          </w:tcPr>
          <w:p w14:paraId="0B559E46" w14:textId="77777777" w:rsidR="00275C83" w:rsidRDefault="00275C83" w:rsidP="00106DC7">
            <w:pPr>
              <w:jc w:val="center"/>
              <w:rPr>
                <w:b/>
                <w:bCs/>
                <w:iCs/>
                <w:sz w:val="32"/>
                <w:szCs w:val="32"/>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5502D"/>
    <w:rsid w:val="000957DD"/>
    <w:rsid w:val="00097103"/>
    <w:rsid w:val="000B3550"/>
    <w:rsid w:val="00106DC7"/>
    <w:rsid w:val="00113E08"/>
    <w:rsid w:val="001B6A52"/>
    <w:rsid w:val="001C41DE"/>
    <w:rsid w:val="002064E8"/>
    <w:rsid w:val="00275C83"/>
    <w:rsid w:val="002F23AF"/>
    <w:rsid w:val="0051791D"/>
    <w:rsid w:val="005A751B"/>
    <w:rsid w:val="005C033F"/>
    <w:rsid w:val="005D35DA"/>
    <w:rsid w:val="005E2B08"/>
    <w:rsid w:val="00616801"/>
    <w:rsid w:val="00686B3D"/>
    <w:rsid w:val="00713EF5"/>
    <w:rsid w:val="00714EE2"/>
    <w:rsid w:val="007B235B"/>
    <w:rsid w:val="00803749"/>
    <w:rsid w:val="008C4022"/>
    <w:rsid w:val="00901ECD"/>
    <w:rsid w:val="009255A2"/>
    <w:rsid w:val="00967365"/>
    <w:rsid w:val="0097249B"/>
    <w:rsid w:val="00A2437D"/>
    <w:rsid w:val="00A37CE4"/>
    <w:rsid w:val="00AD573B"/>
    <w:rsid w:val="00B92948"/>
    <w:rsid w:val="00D445A9"/>
    <w:rsid w:val="00E131D4"/>
    <w:rsid w:val="00EF05C4"/>
    <w:rsid w:val="00F0596A"/>
    <w:rsid w:val="00F83D39"/>
    <w:rsid w:val="00FC7F1D"/>
    <w:rsid w:val="00F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884414816">
      <w:bodyDiv w:val="1"/>
      <w:marLeft w:val="0"/>
      <w:marRight w:val="0"/>
      <w:marTop w:val="0"/>
      <w:marBottom w:val="0"/>
      <w:divBdr>
        <w:top w:val="none" w:sz="0" w:space="0" w:color="auto"/>
        <w:left w:val="none" w:sz="0" w:space="0" w:color="auto"/>
        <w:bottom w:val="none" w:sz="0" w:space="0" w:color="auto"/>
        <w:right w:val="none" w:sz="0" w:space="0" w:color="auto"/>
      </w:divBdr>
      <w:divsChild>
        <w:div w:id="372193807">
          <w:marLeft w:val="0"/>
          <w:marRight w:val="0"/>
          <w:marTop w:val="0"/>
          <w:marBottom w:val="0"/>
          <w:divBdr>
            <w:top w:val="none" w:sz="0" w:space="0" w:color="auto"/>
            <w:left w:val="none" w:sz="0" w:space="0" w:color="auto"/>
            <w:bottom w:val="none" w:sz="0" w:space="0" w:color="auto"/>
            <w:right w:val="none" w:sz="0" w:space="0" w:color="auto"/>
          </w:divBdr>
        </w:div>
        <w:div w:id="1892376643">
          <w:marLeft w:val="0"/>
          <w:marRight w:val="0"/>
          <w:marTop w:val="0"/>
          <w:marBottom w:val="0"/>
          <w:divBdr>
            <w:top w:val="none" w:sz="0" w:space="0" w:color="auto"/>
            <w:left w:val="none" w:sz="0" w:space="0" w:color="auto"/>
            <w:bottom w:val="none" w:sz="0" w:space="0" w:color="auto"/>
            <w:right w:val="none" w:sz="0" w:space="0" w:color="auto"/>
          </w:divBdr>
        </w:div>
        <w:div w:id="173080617">
          <w:marLeft w:val="0"/>
          <w:marRight w:val="0"/>
          <w:marTop w:val="0"/>
          <w:marBottom w:val="0"/>
          <w:divBdr>
            <w:top w:val="none" w:sz="0" w:space="0" w:color="auto"/>
            <w:left w:val="none" w:sz="0" w:space="0" w:color="auto"/>
            <w:bottom w:val="none" w:sz="0" w:space="0" w:color="auto"/>
            <w:right w:val="none" w:sz="0" w:space="0" w:color="auto"/>
          </w:divBdr>
        </w:div>
      </w:divsChild>
    </w:div>
    <w:div w:id="1105004959">
      <w:bodyDiv w:val="1"/>
      <w:marLeft w:val="0"/>
      <w:marRight w:val="0"/>
      <w:marTop w:val="0"/>
      <w:marBottom w:val="0"/>
      <w:divBdr>
        <w:top w:val="none" w:sz="0" w:space="0" w:color="auto"/>
        <w:left w:val="none" w:sz="0" w:space="0" w:color="auto"/>
        <w:bottom w:val="none" w:sz="0" w:space="0" w:color="auto"/>
        <w:right w:val="none" w:sz="0" w:space="0" w:color="auto"/>
      </w:divBdr>
      <w:divsChild>
        <w:div w:id="1351565316">
          <w:marLeft w:val="0"/>
          <w:marRight w:val="0"/>
          <w:marTop w:val="0"/>
          <w:marBottom w:val="0"/>
          <w:divBdr>
            <w:top w:val="none" w:sz="0" w:space="0" w:color="auto"/>
            <w:left w:val="none" w:sz="0" w:space="0" w:color="auto"/>
            <w:bottom w:val="none" w:sz="0" w:space="0" w:color="auto"/>
            <w:right w:val="none" w:sz="0" w:space="0" w:color="auto"/>
          </w:divBdr>
        </w:div>
        <w:div w:id="1803376658">
          <w:marLeft w:val="0"/>
          <w:marRight w:val="0"/>
          <w:marTop w:val="0"/>
          <w:marBottom w:val="0"/>
          <w:divBdr>
            <w:top w:val="none" w:sz="0" w:space="0" w:color="auto"/>
            <w:left w:val="none" w:sz="0" w:space="0" w:color="auto"/>
            <w:bottom w:val="none" w:sz="0" w:space="0" w:color="auto"/>
            <w:right w:val="none" w:sz="0" w:space="0" w:color="auto"/>
          </w:divBdr>
        </w:div>
      </w:divsChild>
    </w:div>
    <w:div w:id="1493255094">
      <w:bodyDiv w:val="1"/>
      <w:marLeft w:val="0"/>
      <w:marRight w:val="0"/>
      <w:marTop w:val="0"/>
      <w:marBottom w:val="0"/>
      <w:divBdr>
        <w:top w:val="none" w:sz="0" w:space="0" w:color="auto"/>
        <w:left w:val="none" w:sz="0" w:space="0" w:color="auto"/>
        <w:bottom w:val="none" w:sz="0" w:space="0" w:color="auto"/>
        <w:right w:val="none" w:sz="0" w:space="0" w:color="auto"/>
      </w:divBdr>
      <w:divsChild>
        <w:div w:id="212155099">
          <w:marLeft w:val="0"/>
          <w:marRight w:val="0"/>
          <w:marTop w:val="0"/>
          <w:marBottom w:val="0"/>
          <w:divBdr>
            <w:top w:val="none" w:sz="0" w:space="0" w:color="auto"/>
            <w:left w:val="none" w:sz="0" w:space="0" w:color="auto"/>
            <w:bottom w:val="none" w:sz="0" w:space="0" w:color="auto"/>
            <w:right w:val="none" w:sz="0" w:space="0" w:color="auto"/>
          </w:divBdr>
        </w:div>
        <w:div w:id="238831527">
          <w:marLeft w:val="0"/>
          <w:marRight w:val="0"/>
          <w:marTop w:val="0"/>
          <w:marBottom w:val="0"/>
          <w:divBdr>
            <w:top w:val="none" w:sz="0" w:space="0" w:color="auto"/>
            <w:left w:val="none" w:sz="0" w:space="0" w:color="auto"/>
            <w:bottom w:val="none" w:sz="0" w:space="0" w:color="auto"/>
            <w:right w:val="none" w:sz="0" w:space="0" w:color="auto"/>
          </w:divBdr>
        </w:div>
        <w:div w:id="8334808">
          <w:marLeft w:val="0"/>
          <w:marRight w:val="0"/>
          <w:marTop w:val="0"/>
          <w:marBottom w:val="0"/>
          <w:divBdr>
            <w:top w:val="none" w:sz="0" w:space="0" w:color="auto"/>
            <w:left w:val="none" w:sz="0" w:space="0" w:color="auto"/>
            <w:bottom w:val="none" w:sz="0" w:space="0" w:color="auto"/>
            <w:right w:val="none" w:sz="0" w:space="0" w:color="auto"/>
          </w:divBdr>
        </w:div>
      </w:divsChild>
    </w:div>
    <w:div w:id="1667367300">
      <w:bodyDiv w:val="1"/>
      <w:marLeft w:val="0"/>
      <w:marRight w:val="0"/>
      <w:marTop w:val="0"/>
      <w:marBottom w:val="0"/>
      <w:divBdr>
        <w:top w:val="none" w:sz="0" w:space="0" w:color="auto"/>
        <w:left w:val="none" w:sz="0" w:space="0" w:color="auto"/>
        <w:bottom w:val="none" w:sz="0" w:space="0" w:color="auto"/>
        <w:right w:val="none" w:sz="0" w:space="0" w:color="auto"/>
      </w:divBdr>
      <w:divsChild>
        <w:div w:id="1768770771">
          <w:marLeft w:val="0"/>
          <w:marRight w:val="0"/>
          <w:marTop w:val="0"/>
          <w:marBottom w:val="0"/>
          <w:divBdr>
            <w:top w:val="none" w:sz="0" w:space="0" w:color="auto"/>
            <w:left w:val="none" w:sz="0" w:space="0" w:color="auto"/>
            <w:bottom w:val="none" w:sz="0" w:space="0" w:color="auto"/>
            <w:right w:val="none" w:sz="0" w:space="0" w:color="auto"/>
          </w:divBdr>
        </w:div>
        <w:div w:id="1575435728">
          <w:marLeft w:val="0"/>
          <w:marRight w:val="0"/>
          <w:marTop w:val="0"/>
          <w:marBottom w:val="0"/>
          <w:divBdr>
            <w:top w:val="none" w:sz="0" w:space="0" w:color="auto"/>
            <w:left w:val="none" w:sz="0" w:space="0" w:color="auto"/>
            <w:bottom w:val="none" w:sz="0" w:space="0" w:color="auto"/>
            <w:right w:val="none" w:sz="0" w:space="0" w:color="auto"/>
          </w:divBdr>
        </w:div>
      </w:divsChild>
    </w:div>
    <w:div w:id="1681424225">
      <w:bodyDiv w:val="1"/>
      <w:marLeft w:val="0"/>
      <w:marRight w:val="0"/>
      <w:marTop w:val="0"/>
      <w:marBottom w:val="0"/>
      <w:divBdr>
        <w:top w:val="none" w:sz="0" w:space="0" w:color="auto"/>
        <w:left w:val="none" w:sz="0" w:space="0" w:color="auto"/>
        <w:bottom w:val="none" w:sz="0" w:space="0" w:color="auto"/>
        <w:right w:val="none" w:sz="0" w:space="0" w:color="auto"/>
      </w:divBdr>
      <w:divsChild>
        <w:div w:id="1691754600">
          <w:marLeft w:val="0"/>
          <w:marRight w:val="0"/>
          <w:marTop w:val="0"/>
          <w:marBottom w:val="0"/>
          <w:divBdr>
            <w:top w:val="none" w:sz="0" w:space="0" w:color="auto"/>
            <w:left w:val="none" w:sz="0" w:space="0" w:color="auto"/>
            <w:bottom w:val="none" w:sz="0" w:space="0" w:color="auto"/>
            <w:right w:val="none" w:sz="0" w:space="0" w:color="auto"/>
          </w:divBdr>
        </w:div>
        <w:div w:id="1310673724">
          <w:marLeft w:val="0"/>
          <w:marRight w:val="0"/>
          <w:marTop w:val="0"/>
          <w:marBottom w:val="0"/>
          <w:divBdr>
            <w:top w:val="none" w:sz="0" w:space="0" w:color="auto"/>
            <w:left w:val="none" w:sz="0" w:space="0" w:color="auto"/>
            <w:bottom w:val="none" w:sz="0" w:space="0" w:color="auto"/>
            <w:right w:val="none" w:sz="0" w:space="0" w:color="auto"/>
          </w:divBdr>
        </w:div>
      </w:divsChild>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 w:id="2139639268">
      <w:bodyDiv w:val="1"/>
      <w:marLeft w:val="0"/>
      <w:marRight w:val="0"/>
      <w:marTop w:val="0"/>
      <w:marBottom w:val="0"/>
      <w:divBdr>
        <w:top w:val="none" w:sz="0" w:space="0" w:color="auto"/>
        <w:left w:val="none" w:sz="0" w:space="0" w:color="auto"/>
        <w:bottom w:val="none" w:sz="0" w:space="0" w:color="auto"/>
        <w:right w:val="none" w:sz="0" w:space="0" w:color="auto"/>
      </w:divBdr>
      <w:divsChild>
        <w:div w:id="2140101706">
          <w:marLeft w:val="0"/>
          <w:marRight w:val="0"/>
          <w:marTop w:val="0"/>
          <w:marBottom w:val="0"/>
          <w:divBdr>
            <w:top w:val="none" w:sz="0" w:space="0" w:color="auto"/>
            <w:left w:val="none" w:sz="0" w:space="0" w:color="auto"/>
            <w:bottom w:val="none" w:sz="0" w:space="0" w:color="auto"/>
            <w:right w:val="none" w:sz="0" w:space="0" w:color="auto"/>
          </w:divBdr>
        </w:div>
        <w:div w:id="39146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3</cp:revision>
  <cp:lastPrinted>2013-02-28T21:17:00Z</cp:lastPrinted>
  <dcterms:created xsi:type="dcterms:W3CDTF">2014-09-22T20:53:00Z</dcterms:created>
  <dcterms:modified xsi:type="dcterms:W3CDTF">2015-03-03T19:02:00Z</dcterms:modified>
</cp:coreProperties>
</file>